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9C1" w:rsidRPr="00F11175" w:rsidRDefault="00850F7D" w:rsidP="00F96EA8">
      <w:pPr>
        <w:spacing w:line="500" w:lineRule="exact"/>
        <w:rPr>
          <w:sz w:val="24"/>
        </w:rPr>
      </w:pPr>
      <w:bookmarkStart w:id="0" w:name="_GoBack"/>
      <w:bookmarkEnd w:id="0"/>
      <w:r w:rsidRPr="00F11175">
        <w:rPr>
          <w:rFonts w:hAnsi="宋体"/>
          <w:sz w:val="24"/>
        </w:rPr>
        <w:t>证券代码：</w:t>
      </w:r>
      <w:r w:rsidRPr="00F11175">
        <w:rPr>
          <w:sz w:val="24"/>
        </w:rPr>
        <w:t xml:space="preserve">000488  200488  </w:t>
      </w:r>
      <w:r w:rsidR="00F96EA8" w:rsidRPr="00F11175">
        <w:rPr>
          <w:sz w:val="24"/>
        </w:rPr>
        <w:t xml:space="preserve">  </w:t>
      </w:r>
      <w:r w:rsidRPr="00F11175">
        <w:rPr>
          <w:rFonts w:hAnsi="宋体"/>
          <w:sz w:val="24"/>
        </w:rPr>
        <w:t>证券简称：晨鸣纸业</w:t>
      </w:r>
      <w:r w:rsidRPr="00F11175">
        <w:rPr>
          <w:sz w:val="24"/>
        </w:rPr>
        <w:t xml:space="preserve">  </w:t>
      </w:r>
      <w:r w:rsidRPr="00F11175">
        <w:rPr>
          <w:rFonts w:hAnsi="宋体"/>
          <w:sz w:val="24"/>
        </w:rPr>
        <w:t>晨鸣</w:t>
      </w:r>
      <w:r w:rsidRPr="00F11175">
        <w:rPr>
          <w:sz w:val="24"/>
        </w:rPr>
        <w:t xml:space="preserve">B  </w:t>
      </w:r>
      <w:r w:rsidR="00F96EA8" w:rsidRPr="00F11175">
        <w:rPr>
          <w:sz w:val="24"/>
        </w:rPr>
        <w:t xml:space="preserve"> </w:t>
      </w:r>
      <w:r w:rsidRPr="00F11175">
        <w:rPr>
          <w:rFonts w:hAnsi="宋体"/>
          <w:sz w:val="24"/>
        </w:rPr>
        <w:t>公告编号：</w:t>
      </w:r>
      <w:r w:rsidR="00A7100A">
        <w:rPr>
          <w:rFonts w:hint="eastAsia"/>
          <w:sz w:val="24"/>
        </w:rPr>
        <w:t>2023</w:t>
      </w:r>
      <w:r w:rsidRPr="00F11175">
        <w:rPr>
          <w:sz w:val="24"/>
        </w:rPr>
        <w:t>-</w:t>
      </w:r>
      <w:r w:rsidR="003A4490">
        <w:rPr>
          <w:rFonts w:hint="eastAsia"/>
          <w:sz w:val="24"/>
        </w:rPr>
        <w:t>065</w:t>
      </w:r>
    </w:p>
    <w:p w:rsidR="000139C1" w:rsidRPr="00F11175" w:rsidRDefault="000139C1" w:rsidP="00277336">
      <w:pPr>
        <w:pStyle w:val="a3"/>
        <w:tabs>
          <w:tab w:val="left" w:pos="8265"/>
        </w:tabs>
        <w:spacing w:beforeLines="50" w:before="156"/>
        <w:jc w:val="center"/>
        <w:rPr>
          <w:rFonts w:ascii="Times New Roman" w:hAnsi="Times New Roman"/>
          <w:b/>
          <w:sz w:val="30"/>
          <w:szCs w:val="30"/>
        </w:rPr>
      </w:pPr>
      <w:r w:rsidRPr="00F11175">
        <w:rPr>
          <w:rFonts w:ascii="Times New Roman" w:hAnsi="宋体"/>
          <w:b/>
          <w:sz w:val="30"/>
          <w:szCs w:val="30"/>
        </w:rPr>
        <w:t>山东晨鸣纸业集团股份有限公司</w:t>
      </w:r>
    </w:p>
    <w:p w:rsidR="000139C1" w:rsidRPr="00F11175" w:rsidRDefault="00E21F5A" w:rsidP="00277336">
      <w:pPr>
        <w:pStyle w:val="a3"/>
        <w:jc w:val="center"/>
        <w:rPr>
          <w:rFonts w:ascii="Times New Roman" w:hAnsi="Times New Roman"/>
          <w:b/>
          <w:sz w:val="30"/>
          <w:szCs w:val="30"/>
        </w:rPr>
      </w:pPr>
      <w:r w:rsidRPr="00F11175">
        <w:rPr>
          <w:rFonts w:ascii="Times New Roman" w:hAnsi="宋体"/>
          <w:b/>
          <w:sz w:val="30"/>
          <w:szCs w:val="30"/>
        </w:rPr>
        <w:t>第</w:t>
      </w:r>
      <w:r w:rsidR="00277336">
        <w:rPr>
          <w:rFonts w:ascii="Times New Roman" w:hAnsi="宋体" w:hint="eastAsia"/>
          <w:b/>
          <w:sz w:val="30"/>
          <w:szCs w:val="30"/>
        </w:rPr>
        <w:t>十</w:t>
      </w:r>
      <w:r w:rsidR="00505DBD" w:rsidRPr="00F11175">
        <w:rPr>
          <w:rFonts w:ascii="Times New Roman" w:hAnsi="宋体"/>
          <w:b/>
          <w:sz w:val="30"/>
          <w:szCs w:val="30"/>
        </w:rPr>
        <w:t>届监事会</w:t>
      </w:r>
      <w:r w:rsidRPr="00F11175">
        <w:rPr>
          <w:rFonts w:ascii="Times New Roman" w:hAnsi="宋体"/>
          <w:b/>
          <w:sz w:val="30"/>
          <w:szCs w:val="30"/>
        </w:rPr>
        <w:t>第</w:t>
      </w:r>
      <w:r w:rsidR="00A7100A">
        <w:rPr>
          <w:rFonts w:ascii="Times New Roman" w:hAnsi="宋体" w:hint="eastAsia"/>
          <w:b/>
          <w:sz w:val="30"/>
          <w:szCs w:val="30"/>
        </w:rPr>
        <w:t>六</w:t>
      </w:r>
      <w:r w:rsidR="00505DBD" w:rsidRPr="00F11175">
        <w:rPr>
          <w:rFonts w:ascii="Times New Roman" w:hAnsi="宋体"/>
          <w:b/>
          <w:sz w:val="30"/>
          <w:szCs w:val="30"/>
        </w:rPr>
        <w:t>次会议决议公告</w:t>
      </w:r>
    </w:p>
    <w:p w:rsidR="00505DBD" w:rsidRPr="00F11175" w:rsidRDefault="00505DBD" w:rsidP="00277336">
      <w:pPr>
        <w:pStyle w:val="a3"/>
        <w:spacing w:line="460" w:lineRule="exact"/>
        <w:ind w:firstLineChars="200" w:firstLine="480"/>
        <w:rPr>
          <w:rFonts w:ascii="Times New Roman" w:hAnsi="Times New Roman"/>
          <w:sz w:val="30"/>
          <w:szCs w:val="30"/>
        </w:rPr>
      </w:pPr>
      <w:r w:rsidRPr="00F11175">
        <w:rPr>
          <w:rFonts w:ascii="Times New Roman" w:hAnsi="宋体"/>
          <w:color w:val="000000"/>
          <w:kern w:val="0"/>
          <w:sz w:val="24"/>
        </w:rPr>
        <w:t>本公司及监事会全体成员保证信息披露的内容真实、准确、完整，没有虚假记载、误导性陈述或重大遗漏。</w:t>
      </w:r>
    </w:p>
    <w:p w:rsidR="000139C1" w:rsidRPr="00F11175" w:rsidRDefault="000139C1" w:rsidP="00277336">
      <w:pPr>
        <w:spacing w:line="460" w:lineRule="exact"/>
        <w:ind w:firstLineChars="200" w:firstLine="480"/>
        <w:jc w:val="both"/>
        <w:rPr>
          <w:sz w:val="24"/>
          <w:szCs w:val="24"/>
        </w:rPr>
      </w:pPr>
      <w:r w:rsidRPr="00F11175">
        <w:rPr>
          <w:rFonts w:hAnsi="宋体"/>
          <w:sz w:val="24"/>
          <w:szCs w:val="24"/>
        </w:rPr>
        <w:t>山东晨鸣纸业集团股份有限公</w:t>
      </w:r>
      <w:r w:rsidRPr="00F11175">
        <w:rPr>
          <w:rFonts w:ascii="宋体" w:hAnsi="宋体"/>
          <w:sz w:val="24"/>
          <w:szCs w:val="24"/>
        </w:rPr>
        <w:t>司(</w:t>
      </w:r>
      <w:r w:rsidR="00A102B4" w:rsidRPr="00F11175">
        <w:rPr>
          <w:rFonts w:ascii="宋体" w:hAnsi="宋体"/>
          <w:sz w:val="24"/>
          <w:szCs w:val="24"/>
        </w:rPr>
        <w:t>以</w:t>
      </w:r>
      <w:r w:rsidRPr="00F11175">
        <w:rPr>
          <w:rFonts w:ascii="宋体" w:hAnsi="宋体"/>
          <w:sz w:val="24"/>
          <w:szCs w:val="24"/>
        </w:rPr>
        <w:t>下</w:t>
      </w:r>
      <w:r w:rsidR="00A102B4" w:rsidRPr="00F11175">
        <w:rPr>
          <w:rFonts w:ascii="宋体" w:hAnsi="宋体"/>
          <w:sz w:val="24"/>
          <w:szCs w:val="24"/>
        </w:rPr>
        <w:t>简</w:t>
      </w:r>
      <w:r w:rsidRPr="00F11175">
        <w:rPr>
          <w:rFonts w:ascii="宋体" w:hAnsi="宋体"/>
          <w:sz w:val="24"/>
          <w:szCs w:val="24"/>
        </w:rPr>
        <w:t>称“公司”)</w:t>
      </w:r>
      <w:r w:rsidR="00E21F5A" w:rsidRPr="00F11175">
        <w:rPr>
          <w:rFonts w:hAnsi="宋体"/>
          <w:sz w:val="24"/>
          <w:szCs w:val="24"/>
        </w:rPr>
        <w:t>第</w:t>
      </w:r>
      <w:r w:rsidR="00277336">
        <w:rPr>
          <w:rFonts w:hAnsi="宋体" w:hint="eastAsia"/>
          <w:sz w:val="24"/>
          <w:szCs w:val="24"/>
        </w:rPr>
        <w:t>十</w:t>
      </w:r>
      <w:r w:rsidRPr="00F11175">
        <w:rPr>
          <w:rFonts w:hAnsi="宋体"/>
          <w:sz w:val="24"/>
          <w:szCs w:val="24"/>
        </w:rPr>
        <w:t>届监事会</w:t>
      </w:r>
      <w:r w:rsidR="00E21F5A" w:rsidRPr="00F11175">
        <w:rPr>
          <w:rFonts w:hAnsi="宋体"/>
          <w:sz w:val="24"/>
          <w:szCs w:val="24"/>
        </w:rPr>
        <w:t>第</w:t>
      </w:r>
      <w:r w:rsidR="00A7100A">
        <w:rPr>
          <w:rFonts w:hAnsi="宋体" w:hint="eastAsia"/>
          <w:sz w:val="24"/>
          <w:szCs w:val="24"/>
        </w:rPr>
        <w:t>六</w:t>
      </w:r>
      <w:r w:rsidR="00F96EA8" w:rsidRPr="00F11175">
        <w:rPr>
          <w:rFonts w:hAnsi="宋体"/>
          <w:sz w:val="24"/>
          <w:szCs w:val="24"/>
        </w:rPr>
        <w:t>次会</w:t>
      </w:r>
      <w:r w:rsidR="00505DBD" w:rsidRPr="00F11175">
        <w:rPr>
          <w:rFonts w:hAnsi="宋体"/>
          <w:sz w:val="24"/>
          <w:szCs w:val="24"/>
        </w:rPr>
        <w:t>议于</w:t>
      </w:r>
      <w:r w:rsidR="00F11175">
        <w:rPr>
          <w:rFonts w:hint="eastAsia"/>
          <w:sz w:val="24"/>
          <w:szCs w:val="24"/>
        </w:rPr>
        <w:t>202</w:t>
      </w:r>
      <w:r w:rsidR="00A7100A">
        <w:rPr>
          <w:rFonts w:hint="eastAsia"/>
          <w:sz w:val="24"/>
          <w:szCs w:val="24"/>
        </w:rPr>
        <w:t>3</w:t>
      </w:r>
      <w:r w:rsidRPr="00F11175">
        <w:rPr>
          <w:rFonts w:hAnsi="宋体"/>
          <w:sz w:val="24"/>
          <w:szCs w:val="24"/>
        </w:rPr>
        <w:t>年</w:t>
      </w:r>
      <w:r w:rsidR="00850F7D" w:rsidRPr="00F11175">
        <w:rPr>
          <w:sz w:val="24"/>
          <w:szCs w:val="24"/>
        </w:rPr>
        <w:t>8</w:t>
      </w:r>
      <w:r w:rsidRPr="00F11175">
        <w:rPr>
          <w:rFonts w:hAnsi="宋体"/>
          <w:sz w:val="24"/>
          <w:szCs w:val="24"/>
        </w:rPr>
        <w:t>月</w:t>
      </w:r>
      <w:r w:rsidR="00277336">
        <w:rPr>
          <w:rFonts w:hint="eastAsia"/>
          <w:sz w:val="24"/>
          <w:szCs w:val="24"/>
        </w:rPr>
        <w:t>30</w:t>
      </w:r>
      <w:r w:rsidR="00846E49" w:rsidRPr="00F11175">
        <w:rPr>
          <w:rFonts w:hAnsi="宋体"/>
          <w:sz w:val="24"/>
          <w:szCs w:val="24"/>
        </w:rPr>
        <w:t>日</w:t>
      </w:r>
      <w:r w:rsidR="00ED573A" w:rsidRPr="00F11175">
        <w:rPr>
          <w:rFonts w:hAnsi="宋体"/>
          <w:sz w:val="24"/>
          <w:szCs w:val="24"/>
        </w:rPr>
        <w:t>以通讯方式</w:t>
      </w:r>
      <w:r w:rsidRPr="00F11175">
        <w:rPr>
          <w:rFonts w:hAnsi="宋体"/>
          <w:sz w:val="24"/>
          <w:szCs w:val="24"/>
        </w:rPr>
        <w:t>召开，会议通知于</w:t>
      </w:r>
      <w:r w:rsidR="00F11175">
        <w:rPr>
          <w:rFonts w:hint="eastAsia"/>
          <w:sz w:val="24"/>
          <w:szCs w:val="24"/>
        </w:rPr>
        <w:t>202</w:t>
      </w:r>
      <w:r w:rsidR="00A7100A">
        <w:rPr>
          <w:rFonts w:hint="eastAsia"/>
          <w:sz w:val="24"/>
          <w:szCs w:val="24"/>
        </w:rPr>
        <w:t>3</w:t>
      </w:r>
      <w:r w:rsidR="00D03B83" w:rsidRPr="00F11175">
        <w:rPr>
          <w:rFonts w:hAnsi="宋体"/>
          <w:sz w:val="24"/>
          <w:szCs w:val="24"/>
        </w:rPr>
        <w:t>年</w:t>
      </w:r>
      <w:r w:rsidR="00C77829">
        <w:rPr>
          <w:rFonts w:hint="eastAsia"/>
          <w:sz w:val="24"/>
          <w:szCs w:val="24"/>
        </w:rPr>
        <w:t>8</w:t>
      </w:r>
      <w:r w:rsidR="00B412D0" w:rsidRPr="00F11175">
        <w:rPr>
          <w:rFonts w:hAnsi="宋体"/>
          <w:sz w:val="24"/>
          <w:szCs w:val="24"/>
        </w:rPr>
        <w:t>月</w:t>
      </w:r>
      <w:r w:rsidR="00277336">
        <w:rPr>
          <w:rFonts w:hint="eastAsia"/>
          <w:sz w:val="24"/>
          <w:szCs w:val="24"/>
        </w:rPr>
        <w:t>20</w:t>
      </w:r>
      <w:r w:rsidRPr="00F11175">
        <w:rPr>
          <w:rFonts w:hAnsi="宋体"/>
          <w:sz w:val="24"/>
          <w:szCs w:val="24"/>
        </w:rPr>
        <w:t>日以</w:t>
      </w:r>
      <w:r w:rsidR="00861152" w:rsidRPr="00F11175">
        <w:rPr>
          <w:rFonts w:hAnsi="宋体"/>
          <w:sz w:val="24"/>
          <w:szCs w:val="24"/>
        </w:rPr>
        <w:t>邮件</w:t>
      </w:r>
      <w:r w:rsidRPr="00F11175">
        <w:rPr>
          <w:rFonts w:hAnsi="宋体"/>
          <w:sz w:val="24"/>
          <w:szCs w:val="24"/>
        </w:rPr>
        <w:t>及</w:t>
      </w:r>
      <w:r w:rsidR="00277336">
        <w:rPr>
          <w:rFonts w:hAnsi="宋体" w:hint="eastAsia"/>
          <w:sz w:val="24"/>
          <w:szCs w:val="24"/>
        </w:rPr>
        <w:t>书面</w:t>
      </w:r>
      <w:r w:rsidRPr="00F11175">
        <w:rPr>
          <w:rFonts w:hAnsi="宋体"/>
          <w:sz w:val="24"/>
          <w:szCs w:val="24"/>
        </w:rPr>
        <w:t>方式下发给公司监事，会议应到监事</w:t>
      </w:r>
      <w:r w:rsidR="00F96EA8" w:rsidRPr="00F11175">
        <w:rPr>
          <w:sz w:val="24"/>
          <w:szCs w:val="24"/>
        </w:rPr>
        <w:t>5</w:t>
      </w:r>
      <w:r w:rsidRPr="00F11175">
        <w:rPr>
          <w:rFonts w:hAnsi="宋体"/>
          <w:sz w:val="24"/>
          <w:szCs w:val="24"/>
        </w:rPr>
        <w:t>人，实到监事</w:t>
      </w:r>
      <w:r w:rsidR="00F96EA8" w:rsidRPr="00F11175">
        <w:rPr>
          <w:sz w:val="24"/>
          <w:szCs w:val="24"/>
        </w:rPr>
        <w:t>5</w:t>
      </w:r>
      <w:r w:rsidRPr="00F11175">
        <w:rPr>
          <w:rFonts w:hAnsi="宋体"/>
          <w:sz w:val="24"/>
          <w:szCs w:val="24"/>
        </w:rPr>
        <w:t>人。本次监事会的召开符合国家有关法律、法规和《公司章程》的规定。</w:t>
      </w:r>
    </w:p>
    <w:p w:rsidR="000139C1" w:rsidRPr="00F11175" w:rsidRDefault="000139C1" w:rsidP="00277336">
      <w:pPr>
        <w:spacing w:line="460" w:lineRule="exact"/>
        <w:ind w:firstLineChars="200" w:firstLine="480"/>
        <w:jc w:val="both"/>
        <w:rPr>
          <w:sz w:val="24"/>
          <w:szCs w:val="24"/>
        </w:rPr>
      </w:pPr>
      <w:r w:rsidRPr="00F11175">
        <w:rPr>
          <w:rFonts w:hAnsi="宋体"/>
          <w:sz w:val="24"/>
          <w:szCs w:val="24"/>
        </w:rPr>
        <w:t>与会监事认真审议并一致通过了本次会议的</w:t>
      </w:r>
      <w:r w:rsidR="00496E64">
        <w:rPr>
          <w:rFonts w:hAnsi="宋体" w:hint="eastAsia"/>
          <w:sz w:val="24"/>
          <w:szCs w:val="24"/>
        </w:rPr>
        <w:t>各项</w:t>
      </w:r>
      <w:r w:rsidRPr="00F11175">
        <w:rPr>
          <w:rFonts w:hAnsi="宋体"/>
          <w:sz w:val="24"/>
          <w:szCs w:val="24"/>
        </w:rPr>
        <w:t>议案，形成会议决议如下：</w:t>
      </w:r>
    </w:p>
    <w:p w:rsidR="00D03B83" w:rsidRPr="00F11175" w:rsidRDefault="00D03B83" w:rsidP="00277336">
      <w:pPr>
        <w:spacing w:line="460" w:lineRule="exact"/>
        <w:ind w:firstLineChars="200" w:firstLine="482"/>
        <w:jc w:val="both"/>
        <w:outlineLvl w:val="0"/>
        <w:rPr>
          <w:b/>
          <w:sz w:val="24"/>
        </w:rPr>
      </w:pPr>
      <w:r w:rsidRPr="00F11175">
        <w:rPr>
          <w:rFonts w:hAnsi="宋体"/>
          <w:b/>
          <w:sz w:val="24"/>
        </w:rPr>
        <w:t>一、审议通过了</w:t>
      </w:r>
      <w:r w:rsidR="00F11175">
        <w:rPr>
          <w:rFonts w:hAnsi="宋体" w:hint="eastAsia"/>
          <w:b/>
          <w:sz w:val="24"/>
        </w:rPr>
        <w:t>《</w:t>
      </w:r>
      <w:r w:rsidRPr="00F11175">
        <w:rPr>
          <w:rFonts w:hAnsi="宋体"/>
          <w:b/>
          <w:sz w:val="24"/>
        </w:rPr>
        <w:t>公司</w:t>
      </w:r>
      <w:r w:rsidR="00C77829">
        <w:rPr>
          <w:rFonts w:hint="eastAsia"/>
          <w:b/>
          <w:sz w:val="24"/>
        </w:rPr>
        <w:t>202</w:t>
      </w:r>
      <w:r w:rsidR="00A7100A">
        <w:rPr>
          <w:rFonts w:hint="eastAsia"/>
          <w:b/>
          <w:sz w:val="24"/>
        </w:rPr>
        <w:t>3</w:t>
      </w:r>
      <w:r w:rsidRPr="00F11175">
        <w:rPr>
          <w:rFonts w:hAnsi="宋体"/>
          <w:b/>
          <w:sz w:val="24"/>
        </w:rPr>
        <w:t>年</w:t>
      </w:r>
      <w:r w:rsidR="00850F7D" w:rsidRPr="00F11175">
        <w:rPr>
          <w:rFonts w:hAnsi="宋体"/>
          <w:b/>
          <w:sz w:val="24"/>
        </w:rPr>
        <w:t>半年度</w:t>
      </w:r>
      <w:r w:rsidRPr="00F11175">
        <w:rPr>
          <w:rFonts w:hAnsi="宋体"/>
          <w:b/>
          <w:sz w:val="24"/>
        </w:rPr>
        <w:t>报告全文和</w:t>
      </w:r>
      <w:r w:rsidR="00850F7D" w:rsidRPr="00F11175">
        <w:rPr>
          <w:rFonts w:hAnsi="宋体"/>
          <w:b/>
          <w:sz w:val="24"/>
        </w:rPr>
        <w:t>摘要</w:t>
      </w:r>
      <w:r w:rsidR="00F11175">
        <w:rPr>
          <w:rFonts w:hAnsi="宋体" w:hint="eastAsia"/>
          <w:b/>
          <w:sz w:val="24"/>
        </w:rPr>
        <w:t>》</w:t>
      </w:r>
    </w:p>
    <w:p w:rsidR="00D03B83" w:rsidRPr="00F11175" w:rsidRDefault="00D03B83" w:rsidP="00277336">
      <w:pPr>
        <w:pStyle w:val="a4"/>
        <w:spacing w:line="460" w:lineRule="exact"/>
        <w:ind w:firstLineChars="200" w:firstLine="480"/>
        <w:rPr>
          <w:rFonts w:eastAsia="宋体"/>
          <w:szCs w:val="24"/>
        </w:rPr>
      </w:pPr>
      <w:r w:rsidRPr="00F11175">
        <w:rPr>
          <w:rFonts w:eastAsia="宋体"/>
          <w:szCs w:val="24"/>
        </w:rPr>
        <w:t>经审核，监事会认为董事会编制和审议公司</w:t>
      </w:r>
      <w:r w:rsidR="00C77829">
        <w:rPr>
          <w:rFonts w:eastAsia="宋体" w:hint="eastAsia"/>
          <w:szCs w:val="24"/>
        </w:rPr>
        <w:t>202</w:t>
      </w:r>
      <w:r w:rsidR="00A7100A">
        <w:rPr>
          <w:rFonts w:eastAsia="宋体" w:hint="eastAsia"/>
          <w:szCs w:val="24"/>
        </w:rPr>
        <w:t>3</w:t>
      </w:r>
      <w:r w:rsidRPr="00F11175">
        <w:rPr>
          <w:rFonts w:eastAsia="宋体"/>
          <w:szCs w:val="24"/>
        </w:rPr>
        <w:t>年</w:t>
      </w:r>
      <w:r w:rsidR="00850F7D" w:rsidRPr="00F11175">
        <w:rPr>
          <w:rFonts w:eastAsia="宋体"/>
          <w:szCs w:val="24"/>
        </w:rPr>
        <w:t>半年度</w:t>
      </w:r>
      <w:r w:rsidRPr="00F11175">
        <w:rPr>
          <w:rFonts w:eastAsia="宋体"/>
          <w:szCs w:val="24"/>
        </w:rPr>
        <w:t>报告全文和</w:t>
      </w:r>
      <w:r w:rsidR="00850F7D" w:rsidRPr="00F11175">
        <w:rPr>
          <w:rFonts w:eastAsia="宋体"/>
          <w:szCs w:val="24"/>
        </w:rPr>
        <w:t>摘要</w:t>
      </w:r>
      <w:r w:rsidRPr="00F11175">
        <w:rPr>
          <w:rFonts w:eastAsia="宋体"/>
          <w:szCs w:val="24"/>
        </w:rPr>
        <w:t>的程序符合法律、</w:t>
      </w:r>
      <w:r w:rsidR="003A4490">
        <w:rPr>
          <w:rFonts w:eastAsia="宋体"/>
          <w:szCs w:val="24"/>
        </w:rPr>
        <w:t>行政法规及中国证监会的规定，报告内容真实、准确、完整地反映了</w:t>
      </w:r>
      <w:r w:rsidRPr="00F11175">
        <w:rPr>
          <w:rFonts w:eastAsia="宋体"/>
          <w:szCs w:val="24"/>
        </w:rPr>
        <w:t>公司的实际情况，不存在任何虚假记载、误导性陈述或者重大遗漏。</w:t>
      </w:r>
    </w:p>
    <w:p w:rsidR="0086074C" w:rsidRDefault="00D03B83" w:rsidP="00277336">
      <w:pPr>
        <w:pStyle w:val="a4"/>
        <w:spacing w:line="460" w:lineRule="exact"/>
        <w:ind w:firstLineChars="200" w:firstLine="480"/>
        <w:rPr>
          <w:rFonts w:eastAsia="宋体" w:hint="eastAsia"/>
          <w:szCs w:val="24"/>
        </w:rPr>
      </w:pPr>
      <w:r w:rsidRPr="00F11175">
        <w:rPr>
          <w:rFonts w:eastAsia="宋体"/>
          <w:szCs w:val="24"/>
        </w:rPr>
        <w:t>本议案表决结果：同意票</w:t>
      </w:r>
      <w:r w:rsidR="00F96EA8" w:rsidRPr="00F11175">
        <w:rPr>
          <w:rFonts w:eastAsia="宋体"/>
          <w:szCs w:val="24"/>
        </w:rPr>
        <w:t>5</w:t>
      </w:r>
      <w:r w:rsidRPr="00F11175">
        <w:rPr>
          <w:rFonts w:eastAsia="宋体"/>
          <w:szCs w:val="24"/>
        </w:rPr>
        <w:t>票，反对票</w:t>
      </w:r>
      <w:r w:rsidRPr="00F11175">
        <w:rPr>
          <w:rFonts w:eastAsia="宋体"/>
          <w:szCs w:val="24"/>
        </w:rPr>
        <w:t>0</w:t>
      </w:r>
      <w:r w:rsidRPr="00F11175">
        <w:rPr>
          <w:rFonts w:eastAsia="宋体"/>
          <w:szCs w:val="24"/>
        </w:rPr>
        <w:t>票，弃权票</w:t>
      </w:r>
      <w:r w:rsidRPr="00F11175">
        <w:rPr>
          <w:rFonts w:eastAsia="宋体"/>
          <w:szCs w:val="24"/>
        </w:rPr>
        <w:t>0</w:t>
      </w:r>
      <w:r w:rsidRPr="00F11175">
        <w:rPr>
          <w:rFonts w:eastAsia="宋体"/>
          <w:szCs w:val="24"/>
        </w:rPr>
        <w:t>票。</w:t>
      </w:r>
    </w:p>
    <w:p w:rsidR="00496E64" w:rsidRPr="0086074C" w:rsidRDefault="0086074C" w:rsidP="00277336">
      <w:pPr>
        <w:pStyle w:val="a4"/>
        <w:spacing w:line="460" w:lineRule="exact"/>
        <w:ind w:firstLineChars="200" w:firstLine="480"/>
        <w:rPr>
          <w:rFonts w:eastAsia="宋体" w:hint="eastAsia"/>
          <w:szCs w:val="24"/>
        </w:rPr>
      </w:pPr>
      <w:r w:rsidRPr="0086074C">
        <w:rPr>
          <w:rFonts w:eastAsia="宋体" w:hint="eastAsia"/>
          <w:szCs w:val="24"/>
        </w:rPr>
        <w:t>详细内容请参阅同日披露在巨潮资讯网站（</w:t>
      </w:r>
      <w:r w:rsidRPr="0086074C">
        <w:rPr>
          <w:rFonts w:eastAsia="宋体" w:hint="eastAsia"/>
          <w:szCs w:val="24"/>
        </w:rPr>
        <w:t>www.cninfo.com.cn</w:t>
      </w:r>
      <w:r w:rsidRPr="0086074C">
        <w:rPr>
          <w:rFonts w:eastAsia="宋体" w:hint="eastAsia"/>
          <w:szCs w:val="24"/>
        </w:rPr>
        <w:t>）及香港联交所网站（</w:t>
      </w:r>
      <w:r w:rsidRPr="0086074C">
        <w:rPr>
          <w:rFonts w:eastAsia="宋体" w:hint="eastAsia"/>
          <w:szCs w:val="24"/>
        </w:rPr>
        <w:t>www.hkex.com.hk</w:t>
      </w:r>
      <w:r w:rsidRPr="0086074C">
        <w:rPr>
          <w:rFonts w:eastAsia="宋体" w:hint="eastAsia"/>
          <w:szCs w:val="24"/>
        </w:rPr>
        <w:t>）的相关公告。</w:t>
      </w:r>
      <w:r w:rsidR="00D03B83" w:rsidRPr="0086074C">
        <w:rPr>
          <w:rFonts w:eastAsia="宋体"/>
          <w:szCs w:val="24"/>
        </w:rPr>
        <w:t xml:space="preserve"> </w:t>
      </w:r>
    </w:p>
    <w:p w:rsidR="00496E64" w:rsidRPr="00901F70" w:rsidRDefault="00496E64" w:rsidP="00496E64">
      <w:pPr>
        <w:spacing w:line="440" w:lineRule="exact"/>
        <w:ind w:firstLineChars="200" w:firstLine="482"/>
        <w:rPr>
          <w:rFonts w:hAnsi="宋体" w:hint="eastAsia"/>
          <w:b/>
          <w:color w:val="000000"/>
          <w:sz w:val="24"/>
        </w:rPr>
      </w:pPr>
      <w:r w:rsidRPr="00901F70">
        <w:rPr>
          <w:rFonts w:hAnsi="宋体" w:hint="eastAsia"/>
          <w:b/>
          <w:color w:val="000000"/>
          <w:sz w:val="24"/>
        </w:rPr>
        <w:t>二、审议通过了《</w:t>
      </w:r>
      <w:r w:rsidRPr="00901F70">
        <w:rPr>
          <w:rFonts w:hAnsi="宋体"/>
          <w:b/>
          <w:color w:val="000000"/>
          <w:sz w:val="24"/>
        </w:rPr>
        <w:t>关于计提</w:t>
      </w:r>
      <w:r w:rsidRPr="00901F70">
        <w:rPr>
          <w:rFonts w:hAnsi="宋体" w:hint="eastAsia"/>
          <w:b/>
          <w:color w:val="000000"/>
          <w:sz w:val="24"/>
        </w:rPr>
        <w:t>2023</w:t>
      </w:r>
      <w:r w:rsidRPr="00901F70">
        <w:rPr>
          <w:rFonts w:hAnsi="宋体"/>
          <w:b/>
          <w:color w:val="000000"/>
          <w:sz w:val="24"/>
        </w:rPr>
        <w:t>年</w:t>
      </w:r>
      <w:r w:rsidRPr="00901F70">
        <w:rPr>
          <w:rFonts w:hAnsi="宋体" w:hint="eastAsia"/>
          <w:b/>
          <w:color w:val="000000"/>
          <w:sz w:val="24"/>
        </w:rPr>
        <w:t>半年</w:t>
      </w:r>
      <w:r w:rsidRPr="00901F70">
        <w:rPr>
          <w:rFonts w:hAnsi="宋体"/>
          <w:b/>
          <w:color w:val="000000"/>
          <w:sz w:val="24"/>
        </w:rPr>
        <w:t>度资产减值准备的议案</w:t>
      </w:r>
      <w:r w:rsidRPr="00901F70">
        <w:rPr>
          <w:rFonts w:hAnsi="宋体" w:hint="eastAsia"/>
          <w:b/>
          <w:color w:val="000000"/>
          <w:sz w:val="24"/>
        </w:rPr>
        <w:t>》</w:t>
      </w:r>
    </w:p>
    <w:p w:rsidR="005C78F5" w:rsidRDefault="007826E2" w:rsidP="007826E2">
      <w:pPr>
        <w:pStyle w:val="a4"/>
        <w:spacing w:line="460" w:lineRule="exact"/>
        <w:ind w:firstLineChars="200" w:firstLine="480"/>
        <w:rPr>
          <w:rFonts w:eastAsia="宋体" w:hint="eastAsia"/>
          <w:szCs w:val="24"/>
        </w:rPr>
      </w:pPr>
      <w:r w:rsidRPr="007826E2">
        <w:rPr>
          <w:rFonts w:eastAsia="宋体" w:hint="eastAsia"/>
          <w:szCs w:val="24"/>
        </w:rPr>
        <w:t>监事会认为：公司本次计提</w:t>
      </w:r>
      <w:r>
        <w:rPr>
          <w:rFonts w:eastAsia="宋体" w:hint="eastAsia"/>
          <w:szCs w:val="24"/>
        </w:rPr>
        <w:t>2023</w:t>
      </w:r>
      <w:r w:rsidRPr="007826E2">
        <w:rPr>
          <w:rFonts w:eastAsia="宋体" w:hint="eastAsia"/>
          <w:szCs w:val="24"/>
        </w:rPr>
        <w:t>年</w:t>
      </w:r>
      <w:r w:rsidR="002B50EE">
        <w:rPr>
          <w:rFonts w:eastAsia="宋体" w:hint="eastAsia"/>
          <w:szCs w:val="24"/>
        </w:rPr>
        <w:t>半年</w:t>
      </w:r>
      <w:r w:rsidRPr="007826E2">
        <w:rPr>
          <w:rFonts w:eastAsia="宋体" w:hint="eastAsia"/>
          <w:szCs w:val="24"/>
        </w:rPr>
        <w:t>度资产减值准备的相关事项符合公司资产实际情况及相关政策的规定</w:t>
      </w:r>
      <w:r w:rsidR="002B50EE">
        <w:rPr>
          <w:rFonts w:eastAsia="宋体" w:hint="eastAsia"/>
          <w:szCs w:val="24"/>
        </w:rPr>
        <w:t>，审议程序合法合</w:t>
      </w:r>
      <w:proofErr w:type="gramStart"/>
      <w:r w:rsidR="002B50EE">
        <w:rPr>
          <w:rFonts w:eastAsia="宋体" w:hint="eastAsia"/>
          <w:szCs w:val="24"/>
        </w:rPr>
        <w:t>规</w:t>
      </w:r>
      <w:proofErr w:type="gramEnd"/>
      <w:r w:rsidRPr="007826E2">
        <w:rPr>
          <w:rFonts w:eastAsia="宋体" w:hint="eastAsia"/>
          <w:szCs w:val="24"/>
        </w:rPr>
        <w:t>。公司计提资产减值准备后，能够更加公允地反映公司的资产状况，使公司关于资产价值的会计信息更加真实可靠，具有合理性。</w:t>
      </w:r>
      <w:r w:rsidR="00D03B83" w:rsidRPr="007826E2">
        <w:rPr>
          <w:rFonts w:eastAsia="宋体"/>
          <w:szCs w:val="24"/>
        </w:rPr>
        <w:t xml:space="preserve"> </w:t>
      </w:r>
    </w:p>
    <w:p w:rsidR="00D03B83" w:rsidRPr="005C78F5" w:rsidRDefault="005C78F5" w:rsidP="005C78F5">
      <w:pPr>
        <w:pStyle w:val="a4"/>
        <w:spacing w:line="460" w:lineRule="exact"/>
        <w:ind w:firstLineChars="200" w:firstLine="480"/>
      </w:pPr>
      <w:r w:rsidRPr="00F11175">
        <w:rPr>
          <w:rFonts w:eastAsia="宋体"/>
          <w:szCs w:val="24"/>
        </w:rPr>
        <w:t>本议案表决结果：同意票</w:t>
      </w:r>
      <w:r w:rsidRPr="00F11175">
        <w:rPr>
          <w:rFonts w:eastAsia="宋体"/>
          <w:szCs w:val="24"/>
        </w:rPr>
        <w:t>5</w:t>
      </w:r>
      <w:r w:rsidRPr="00F11175">
        <w:rPr>
          <w:rFonts w:eastAsia="宋体"/>
          <w:szCs w:val="24"/>
        </w:rPr>
        <w:t>票，反对票</w:t>
      </w:r>
      <w:r w:rsidRPr="00F11175">
        <w:rPr>
          <w:rFonts w:eastAsia="宋体"/>
          <w:szCs w:val="24"/>
        </w:rPr>
        <w:t>0</w:t>
      </w:r>
      <w:r w:rsidRPr="00F11175">
        <w:rPr>
          <w:rFonts w:eastAsia="宋体"/>
          <w:szCs w:val="24"/>
        </w:rPr>
        <w:t>票，弃权票</w:t>
      </w:r>
      <w:r w:rsidRPr="00F11175">
        <w:rPr>
          <w:rFonts w:eastAsia="宋体"/>
          <w:szCs w:val="24"/>
        </w:rPr>
        <w:t>0</w:t>
      </w:r>
      <w:r w:rsidRPr="00F11175">
        <w:rPr>
          <w:rFonts w:eastAsia="宋体"/>
          <w:szCs w:val="24"/>
        </w:rPr>
        <w:t>票。</w:t>
      </w:r>
      <w:r w:rsidRPr="00F11175">
        <w:t xml:space="preserve">  </w:t>
      </w:r>
      <w:r w:rsidR="00D03B83" w:rsidRPr="007826E2">
        <w:rPr>
          <w:rFonts w:eastAsia="宋体"/>
          <w:szCs w:val="24"/>
        </w:rPr>
        <w:t xml:space="preserve">  </w:t>
      </w:r>
      <w:r w:rsidR="00D03B83" w:rsidRPr="00F11175">
        <w:t xml:space="preserve">                   </w:t>
      </w:r>
    </w:p>
    <w:p w:rsidR="00AD0775" w:rsidRPr="00F11175" w:rsidRDefault="000139C1" w:rsidP="0086074C">
      <w:pPr>
        <w:spacing w:line="460" w:lineRule="exact"/>
        <w:ind w:firstLineChars="200" w:firstLine="480"/>
      </w:pPr>
      <w:r w:rsidRPr="00F11175">
        <w:rPr>
          <w:kern w:val="2"/>
          <w:sz w:val="24"/>
          <w:szCs w:val="24"/>
        </w:rPr>
        <w:t>特此公告。</w:t>
      </w:r>
      <w:r w:rsidRPr="00F11175">
        <w:rPr>
          <w:kern w:val="2"/>
          <w:sz w:val="24"/>
          <w:szCs w:val="24"/>
        </w:rPr>
        <w:t xml:space="preserve">   </w:t>
      </w:r>
      <w:r w:rsidRPr="00F11175">
        <w:t xml:space="preserve">   </w:t>
      </w:r>
    </w:p>
    <w:p w:rsidR="000139C1" w:rsidRPr="00F11175" w:rsidRDefault="000139C1" w:rsidP="00AD0775">
      <w:pPr>
        <w:spacing w:line="500" w:lineRule="exact"/>
        <w:ind w:firstLineChars="200" w:firstLine="400"/>
      </w:pPr>
      <w:r w:rsidRPr="00F11175">
        <w:t xml:space="preserve"> </w:t>
      </w:r>
    </w:p>
    <w:p w:rsidR="000139C1" w:rsidRPr="00F11175" w:rsidRDefault="000139C1">
      <w:pPr>
        <w:pStyle w:val="a3"/>
        <w:spacing w:line="560" w:lineRule="exact"/>
        <w:jc w:val="right"/>
        <w:rPr>
          <w:rFonts w:ascii="Times New Roman" w:hAnsi="Times New Roman"/>
          <w:kern w:val="0"/>
          <w:sz w:val="24"/>
          <w:szCs w:val="24"/>
        </w:rPr>
      </w:pPr>
      <w:r w:rsidRPr="00F11175">
        <w:rPr>
          <w:rFonts w:ascii="Times New Roman" w:hAnsi="宋体"/>
          <w:kern w:val="0"/>
          <w:sz w:val="24"/>
          <w:szCs w:val="24"/>
        </w:rPr>
        <w:t>山东晨鸣纸业集团股份有限公司监事会</w:t>
      </w:r>
    </w:p>
    <w:p w:rsidR="00A4679E" w:rsidRPr="00F11175" w:rsidRDefault="000139C1" w:rsidP="00505DBD">
      <w:pPr>
        <w:spacing w:line="360" w:lineRule="auto"/>
        <w:ind w:right="-90"/>
      </w:pPr>
      <w:r w:rsidRPr="00F11175">
        <w:rPr>
          <w:sz w:val="24"/>
          <w:szCs w:val="24"/>
        </w:rPr>
        <w:t xml:space="preserve">                                            </w:t>
      </w:r>
      <w:r w:rsidR="0086074C">
        <w:rPr>
          <w:rFonts w:hint="eastAsia"/>
          <w:sz w:val="24"/>
          <w:szCs w:val="24"/>
        </w:rPr>
        <w:t xml:space="preserve">  </w:t>
      </w:r>
      <w:r w:rsidRPr="00F11175">
        <w:rPr>
          <w:rFonts w:hAnsi="宋体"/>
          <w:sz w:val="24"/>
          <w:szCs w:val="24"/>
        </w:rPr>
        <w:t>二</w:t>
      </w:r>
      <w:r w:rsidR="00F11175">
        <w:rPr>
          <w:rFonts w:hint="eastAsia"/>
          <w:sz w:val="24"/>
          <w:szCs w:val="24"/>
        </w:rPr>
        <w:t>〇</w:t>
      </w:r>
      <w:r w:rsidR="00F11175" w:rsidRPr="00F11175">
        <w:rPr>
          <w:rFonts w:hAnsi="宋体"/>
          <w:sz w:val="24"/>
          <w:szCs w:val="24"/>
        </w:rPr>
        <w:t>二</w:t>
      </w:r>
      <w:r w:rsidR="00A7100A">
        <w:rPr>
          <w:rFonts w:hint="eastAsia"/>
          <w:sz w:val="24"/>
          <w:szCs w:val="24"/>
        </w:rPr>
        <w:t>三</w:t>
      </w:r>
      <w:r w:rsidR="00E21F5A" w:rsidRPr="00F11175">
        <w:rPr>
          <w:sz w:val="24"/>
          <w:szCs w:val="24"/>
        </w:rPr>
        <w:t>年</w:t>
      </w:r>
      <w:r w:rsidR="00850F7D" w:rsidRPr="00F11175">
        <w:rPr>
          <w:sz w:val="24"/>
          <w:szCs w:val="24"/>
        </w:rPr>
        <w:t>八</w:t>
      </w:r>
      <w:r w:rsidR="00F11175">
        <w:rPr>
          <w:sz w:val="24"/>
          <w:szCs w:val="24"/>
        </w:rPr>
        <w:t>月</w:t>
      </w:r>
      <w:r w:rsidR="00277336">
        <w:rPr>
          <w:rFonts w:hint="eastAsia"/>
          <w:sz w:val="24"/>
          <w:szCs w:val="24"/>
        </w:rPr>
        <w:t>三十</w:t>
      </w:r>
      <w:r w:rsidR="00E21F5A" w:rsidRPr="00F11175">
        <w:rPr>
          <w:sz w:val="24"/>
          <w:szCs w:val="24"/>
        </w:rPr>
        <w:t>日</w:t>
      </w:r>
    </w:p>
    <w:sectPr w:rsidR="00A4679E" w:rsidRPr="00F11175" w:rsidSect="00ED573A">
      <w:headerReference w:type="default" r:id="rId7"/>
      <w:footerReference w:type="default" r:id="rId8"/>
      <w:pgSz w:w="11906" w:h="16838"/>
      <w:pgMar w:top="1134" w:right="1644" w:bottom="1134" w:left="1644" w:header="851" w:footer="833"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722" w:rsidRDefault="009B5722">
      <w:r>
        <w:separator/>
      </w:r>
    </w:p>
  </w:endnote>
  <w:endnote w:type="continuationSeparator" w:id="0">
    <w:p w:rsidR="009B5722" w:rsidRDefault="009B5722">
      <w:r>
        <w:continuationSeparator/>
      </w:r>
    </w:p>
  </w:endnote>
</w:endnote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3E5" w:rsidRPr="001D7051" w:rsidRDefault="00DC23E5" w:rsidP="001D7051">
    <w:pPr>
      <w:pStyle w:val="a7"/>
      <w:jc w:val="center"/>
      <w:rPr>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722" w:rsidRDefault="009B5722">
      <w:r>
        <w:separator/>
      </w:r>
    </w:p>
  </w:footnote>
  <w:footnote w:type="continuationSeparator" w:id="0">
    <w:p w:rsidR="009B5722" w:rsidRDefault="009B57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23E5" w:rsidRDefault="00DC23E5" w:rsidP="00E94512">
    <w:pPr>
      <w:pStyle w:val="a6"/>
      <w:pBdr>
        <w:bottom w:val="none" w:sz="0" w:space="0" w:color="auto"/>
      </w:pBdr>
    </w:pPr>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Plain Text"/>
    <w:basedOn w:val="a"/>
    <w:pPr>
      <w:widowControl w:val="0"/>
      <w:jc w:val="both"/>
    </w:pPr>
    <w:rPr>
      <w:rFonts w:ascii="宋体" w:hAnsi="Courier New"/>
      <w:kern w:val="2"/>
      <w:sz w:val="21"/>
    </w:rPr>
  </w:style>
  <w:style w:type="paragraph" w:styleId="a4">
    <w:name w:val="Body Text Indent"/>
    <w:basedOn w:val="a"/>
    <w:pPr>
      <w:widowControl w:val="0"/>
      <w:spacing w:line="500" w:lineRule="exact"/>
      <w:ind w:firstLine="570"/>
      <w:jc w:val="both"/>
    </w:pPr>
    <w:rPr>
      <w:rFonts w:eastAsia="黑体"/>
      <w:kern w:val="2"/>
      <w:sz w:val="24"/>
    </w:rPr>
  </w:style>
  <w:style w:type="paragraph" w:customStyle="1" w:styleId="1">
    <w:name w:val="批注框文本1"/>
    <w:basedOn w:val="a"/>
    <w:semiHidden/>
    <w:rPr>
      <w:sz w:val="18"/>
      <w:szCs w:val="18"/>
    </w:rPr>
  </w:style>
  <w:style w:type="paragraph" w:styleId="a5">
    <w:name w:val="Balloon Text"/>
    <w:basedOn w:val="a"/>
    <w:semiHidden/>
    <w:rsid w:val="00A102B4"/>
    <w:rPr>
      <w:sz w:val="18"/>
      <w:szCs w:val="18"/>
    </w:rPr>
  </w:style>
  <w:style w:type="paragraph" w:customStyle="1" w:styleId="CharCharCharChar">
    <w:name w:val=" Char Char Char Char"/>
    <w:basedOn w:val="a"/>
    <w:pPr>
      <w:widowControl w:val="0"/>
      <w:jc w:val="both"/>
    </w:pPr>
    <w:rPr>
      <w:kern w:val="2"/>
      <w:sz w:val="21"/>
      <w:szCs w:val="24"/>
    </w:rPr>
  </w:style>
  <w:style w:type="paragraph" w:customStyle="1" w:styleId="CharCharCharChar0">
    <w:name w:val="Char Char Char Char"/>
    <w:basedOn w:val="a"/>
    <w:pPr>
      <w:widowControl w:val="0"/>
      <w:jc w:val="both"/>
    </w:pPr>
    <w:rPr>
      <w:kern w:val="2"/>
      <w:sz w:val="21"/>
      <w:szCs w:val="24"/>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pPr>
      <w:tabs>
        <w:tab w:val="center" w:pos="4153"/>
        <w:tab w:val="right" w:pos="8306"/>
      </w:tabs>
      <w:snapToGrid w:val="0"/>
    </w:pPr>
    <w:rPr>
      <w:sz w:val="18"/>
      <w:szCs w:val="18"/>
    </w:rPr>
  </w:style>
  <w:style w:type="character" w:styleId="a8">
    <w:name w:val="page number"/>
    <w:basedOn w:val="a0"/>
  </w:style>
  <w:style w:type="paragraph" w:styleId="a9">
    <w:name w:val="Document Map"/>
    <w:basedOn w:val="a"/>
    <w:semiHidden/>
    <w:rsid w:val="00DC23E5"/>
    <w:pPr>
      <w:shd w:val="clear" w:color="auto" w:fill="000080"/>
    </w:pPr>
  </w:style>
  <w:style w:type="paragraph" w:customStyle="1" w:styleId="aa">
    <w:name w:val=" 字元"/>
    <w:basedOn w:val="a"/>
    <w:rsid w:val="00DC23E5"/>
    <w:pPr>
      <w:widowControl w:val="0"/>
      <w:jc w:val="both"/>
    </w:pPr>
    <w:rPr>
      <w:kern w:val="2"/>
      <w:sz w:val="21"/>
      <w:szCs w:val="24"/>
    </w:rPr>
  </w:style>
  <w:style w:type="character" w:styleId="ab">
    <w:name w:val="Emphasis"/>
    <w:uiPriority w:val="20"/>
    <w:qFormat/>
    <w:rsid w:val="007826E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Plain Text"/>
    <w:basedOn w:val="a"/>
    <w:pPr>
      <w:widowControl w:val="0"/>
      <w:jc w:val="both"/>
    </w:pPr>
    <w:rPr>
      <w:rFonts w:ascii="宋体" w:hAnsi="Courier New"/>
      <w:kern w:val="2"/>
      <w:sz w:val="21"/>
    </w:rPr>
  </w:style>
  <w:style w:type="paragraph" w:styleId="a4">
    <w:name w:val="Body Text Indent"/>
    <w:basedOn w:val="a"/>
    <w:pPr>
      <w:widowControl w:val="0"/>
      <w:spacing w:line="500" w:lineRule="exact"/>
      <w:ind w:firstLine="570"/>
      <w:jc w:val="both"/>
    </w:pPr>
    <w:rPr>
      <w:rFonts w:eastAsia="黑体"/>
      <w:kern w:val="2"/>
      <w:sz w:val="24"/>
    </w:rPr>
  </w:style>
  <w:style w:type="paragraph" w:customStyle="1" w:styleId="1">
    <w:name w:val="批注框文本1"/>
    <w:basedOn w:val="a"/>
    <w:semiHidden/>
    <w:rPr>
      <w:sz w:val="18"/>
      <w:szCs w:val="18"/>
    </w:rPr>
  </w:style>
  <w:style w:type="paragraph" w:styleId="a5">
    <w:name w:val="Balloon Text"/>
    <w:basedOn w:val="a"/>
    <w:semiHidden/>
    <w:rsid w:val="00A102B4"/>
    <w:rPr>
      <w:sz w:val="18"/>
      <w:szCs w:val="18"/>
    </w:rPr>
  </w:style>
  <w:style w:type="paragraph" w:customStyle="1" w:styleId="CharCharCharChar">
    <w:name w:val=" Char Char Char Char"/>
    <w:basedOn w:val="a"/>
    <w:pPr>
      <w:widowControl w:val="0"/>
      <w:jc w:val="both"/>
    </w:pPr>
    <w:rPr>
      <w:kern w:val="2"/>
      <w:sz w:val="21"/>
      <w:szCs w:val="24"/>
    </w:rPr>
  </w:style>
  <w:style w:type="paragraph" w:customStyle="1" w:styleId="CharCharCharChar0">
    <w:name w:val="Char Char Char Char"/>
    <w:basedOn w:val="a"/>
    <w:pPr>
      <w:widowControl w:val="0"/>
      <w:jc w:val="both"/>
    </w:pPr>
    <w:rPr>
      <w:kern w:val="2"/>
      <w:sz w:val="21"/>
      <w:szCs w:val="24"/>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footer"/>
    <w:basedOn w:val="a"/>
    <w:pPr>
      <w:tabs>
        <w:tab w:val="center" w:pos="4153"/>
        <w:tab w:val="right" w:pos="8306"/>
      </w:tabs>
      <w:snapToGrid w:val="0"/>
    </w:pPr>
    <w:rPr>
      <w:sz w:val="18"/>
      <w:szCs w:val="18"/>
    </w:rPr>
  </w:style>
  <w:style w:type="character" w:styleId="a8">
    <w:name w:val="page number"/>
    <w:basedOn w:val="a0"/>
  </w:style>
  <w:style w:type="paragraph" w:styleId="a9">
    <w:name w:val="Document Map"/>
    <w:basedOn w:val="a"/>
    <w:semiHidden/>
    <w:rsid w:val="00DC23E5"/>
    <w:pPr>
      <w:shd w:val="clear" w:color="auto" w:fill="000080"/>
    </w:pPr>
  </w:style>
  <w:style w:type="paragraph" w:customStyle="1" w:styleId="aa">
    <w:name w:val=" 字元"/>
    <w:basedOn w:val="a"/>
    <w:rsid w:val="00DC23E5"/>
    <w:pPr>
      <w:widowControl w:val="0"/>
      <w:jc w:val="both"/>
    </w:pPr>
    <w:rPr>
      <w:kern w:val="2"/>
      <w:sz w:val="21"/>
      <w:szCs w:val="24"/>
    </w:rPr>
  </w:style>
  <w:style w:type="character" w:styleId="ab">
    <w:name w:val="Emphasis"/>
    <w:uiPriority w:val="20"/>
    <w:qFormat/>
    <w:rsid w:val="007826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121</Words>
  <Characters>692</Characters>
  <Application>Microsoft Office Word</Application>
  <DocSecurity>0</DocSecurity>
  <Lines>5</Lines>
  <Paragraphs>1</Paragraphs>
  <ScaleCrop>false</ScaleCrop>
  <Company>jujumao</Company>
  <LinksUpToDate>false</LinksUpToDate>
  <CharactersWithSpaces>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山东晨鸣纸业集团股份有限公司</dc:title>
  <dc:creator>张贤华</dc:creator>
  <cp:lastModifiedBy>ZXT</cp:lastModifiedBy>
  <cp:revision>2</cp:revision>
  <cp:lastPrinted>2014-03-11T10:09:00Z</cp:lastPrinted>
  <dcterms:created xsi:type="dcterms:W3CDTF">2023-08-28T09:24:00Z</dcterms:created>
  <dcterms:modified xsi:type="dcterms:W3CDTF">2023-08-28T09:24:00Z</dcterms:modified>
</cp:coreProperties>
</file>